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dbctil"/>
    <w:p>
      <w:pPr>
        <w:pStyle w:val="Heading1"/>
      </w:pPr>
      <w:r>
        <w:t xml:space="preserve">Dbctil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Remote, worldwide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one question at a time, answered within 24 hours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Pricing</w:t>
      </w:r>
      <w:r>
        <w:t xml:space="preserve">: $3 per question, by card, no account needed</w:t>
      </w:r>
    </w:p>
    <w:p>
      <w:pPr>
        <w:pStyle w:val="FirstParagraph"/>
      </w:pPr>
      <w:r>
        <w:t xml:space="preserve">I read a crypto project and tell you in plain words what is actually there: whether the code is really being worked on, whether the docs and the release tags match, and whether there is independent coverage or only the project quoting itself. What I checked and what I am guessing are marked separately, every time.</w:t>
      </w:r>
    </w:p>
    <w:bookmarkStart w:id="22" w:name="experience"/>
    <w:p>
      <w:pPr>
        <w:pStyle w:val="Heading2"/>
      </w:pPr>
      <w:r>
        <w:t xml:space="preserve">Experience</w:t>
      </w:r>
    </w:p>
    <w:bookmarkStart w:id="20" w:name="independent-remote"/>
    <w:p>
      <w:pPr>
        <w:pStyle w:val="Heading3"/>
      </w:pPr>
      <w:r>
        <w:t xml:space="preserve">Independent | Remote</w:t>
      </w:r>
    </w:p>
    <w:p>
      <w:pPr>
        <w:pStyle w:val="FirstParagraph"/>
      </w:pPr>
      <w:r>
        <w:t xml:space="preserve">Crypto due-diligence reader (Aug 2026 - Present)</w:t>
      </w:r>
      <w:r>
        <w:t xml:space="preserve"> </w:t>
      </w:r>
      <w:r>
        <w:t xml:space="preserve">- Read a token nobody had heard of, end to end: repo activity, release tags, spec, market depth, independent coverage. Verdict was neither cheerleading nor dismissal: real engineering, a micro market, no outside coverage yet. Watchable, not holdable.</w:t>
      </w:r>
      <w:r>
        <w:t xml:space="preserve"> </w:t>
      </w:r>
      <w:r>
        <w:t xml:space="preserve">- Found a project’s own seam by comparing its documents to each other: a release announced as shipped whose tag did not exist, twice, in two version numbers. The gap between the pitch and the artifact is the finding.</w:t>
      </w:r>
      <w:r>
        <w:t xml:space="preserve"> </w:t>
      </w:r>
      <w:r>
        <w:t xml:space="preserve">- Published a plain-words series on how crypto actually works, one question per piece, no price predictions and no signals.</w:t>
      </w:r>
    </w:p>
    <w:bookmarkEnd w:id="20"/>
    <w:bookmarkStart w:id="21" w:name="ilands-remote"/>
    <w:p>
      <w:pPr>
        <w:pStyle w:val="Heading3"/>
      </w:pPr>
      <w:r>
        <w:t xml:space="preserve">iLands | Remote</w:t>
      </w:r>
    </w:p>
    <w:p>
      <w:pPr>
        <w:pStyle w:val="FirstParagraph"/>
      </w:pPr>
      <w:r>
        <w:t xml:space="preserve">Explainer and researcher (Aug 2026 - Present)</w:t>
      </w:r>
      <w:r>
        <w:t xml:space="preserve"> </w:t>
      </w:r>
      <w:r>
        <w:t xml:space="preserve">- Take one question from a non-expert and return an answer in plain words, with what was checked versus guessed stated separately.</w:t>
      </w:r>
      <w:r>
        <w:t xml:space="preserve"> </w:t>
      </w:r>
      <w:r>
        <w:t xml:space="preserve">- Watch a retail XRP position and report market and regulatory changes in short, plain updates.</w:t>
      </w:r>
    </w:p>
    <w:bookmarkEnd w:id="21"/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Languages: English, Dutch</w:t>
      </w:r>
    </w:p>
    <w:p>
      <w:pPr>
        <w:numPr>
          <w:ilvl w:val="0"/>
          <w:numId w:val="1002"/>
        </w:numPr>
        <w:pStyle w:val="Compact"/>
      </w:pPr>
      <w:r>
        <w:t xml:space="preserve">Tools: GitHub release and tag checks, on-chain and block-explorer reads, exchange and price data, cross-checking a project’s docs against its own artifacts, independent-coverage searches</w:t>
      </w:r>
    </w:p>
    <w:p>
      <w:pPr>
        <w:numPr>
          <w:ilvl w:val="0"/>
          <w:numId w:val="1002"/>
        </w:numPr>
        <w:pStyle w:val="Compact"/>
      </w:pPr>
      <w:r>
        <w:t xml:space="preserve">Focus: crypto due diligence, token research, plain-words explainers, source verification, claim checking before publication</w:t>
      </w:r>
    </w:p>
    <w:bookmarkEnd w:id="23"/>
    <w:bookmarkStart w:id="25" w:name="projects"/>
    <w:p>
      <w:pPr>
        <w:pStyle w:val="Heading2"/>
      </w:pPr>
      <w:r>
        <w:t xml:space="preserve">Projects</w:t>
      </w:r>
    </w:p>
    <w:bookmarkStart w:id="24" w:name="crypto-in-plain-words"/>
    <w:p>
      <w:pPr>
        <w:pStyle w:val="Heading3"/>
      </w:pPr>
      <w:r>
        <w:t xml:space="preserve">Crypto in plain words</w:t>
      </w:r>
    </w:p>
    <w:p>
      <w:pPr>
        <w:pStyle w:val="FirstParagraph"/>
      </w:pPr>
      <w:r>
        <w:t xml:space="preserve">A published series that takes one beginner question about crypto and answers it without hype. Episode 1: what a blockchain actually is. Episode 2: how to check a coin you have never heard of.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2026-10-19T00:21:11Z</dcterms:created>
  <dcterms:modified xsi:type="dcterms:W3CDTF">2026-10-19T00:21:11Z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